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9FA" w:rsidRPr="00ED19FA" w:rsidRDefault="00ED19FA" w:rsidP="00ED19FA">
      <w:pPr>
        <w:rPr>
          <w:rFonts w:ascii="Times New Roman" w:hAnsi="Times New Roman" w:cs="Times New Roman"/>
          <w:sz w:val="28"/>
          <w:szCs w:val="28"/>
        </w:rPr>
      </w:pPr>
    </w:p>
    <w:p w:rsidR="00ED19FA" w:rsidRDefault="00ED19FA" w:rsidP="00ED19FA">
      <w:pPr>
        <w:rPr>
          <w:rFonts w:ascii="Times New Roman" w:hAnsi="Times New Roman" w:cs="Times New Roman"/>
          <w:sz w:val="28"/>
          <w:szCs w:val="28"/>
        </w:rPr>
      </w:pPr>
    </w:p>
    <w:p w:rsidR="00ED19FA" w:rsidRDefault="00ED19FA" w:rsidP="00ED19FA">
      <w:pPr>
        <w:rPr>
          <w:rFonts w:ascii="Times New Roman" w:hAnsi="Times New Roman" w:cs="Times New Roman"/>
          <w:sz w:val="28"/>
          <w:szCs w:val="28"/>
        </w:rPr>
      </w:pPr>
      <w:r w:rsidRPr="00ED19FA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Pr="00ED19FA">
        <w:rPr>
          <w:rFonts w:ascii="Times New Roman" w:hAnsi="Times New Roman" w:cs="Times New Roman"/>
          <w:sz w:val="28"/>
          <w:szCs w:val="28"/>
        </w:rPr>
        <w:t>Применение ресурсного метода ценообразования при строительстве</w:t>
      </w:r>
      <w:bookmarkEnd w:id="0"/>
      <w:r>
        <w:rPr>
          <w:rFonts w:ascii="Times New Roman" w:hAnsi="Times New Roman" w:cs="Times New Roman"/>
          <w:sz w:val="28"/>
          <w:szCs w:val="28"/>
        </w:rPr>
        <w:t>.</w:t>
      </w:r>
    </w:p>
    <w:p w:rsidR="00ED19FA" w:rsidRDefault="00ED19FA" w:rsidP="00ED19FA">
      <w:pPr>
        <w:rPr>
          <w:rFonts w:ascii="Times New Roman" w:hAnsi="Times New Roman" w:cs="Times New Roman"/>
          <w:sz w:val="28"/>
          <w:szCs w:val="28"/>
        </w:rPr>
      </w:pPr>
    </w:p>
    <w:p w:rsidR="00C1364B" w:rsidRPr="00ED19FA" w:rsidRDefault="00ED19FA" w:rsidP="00ED19FA">
      <w:pPr>
        <w:ind w:firstLine="708"/>
        <w:jc w:val="both"/>
        <w:rPr>
          <w:rFonts w:ascii="Times New Roman" w:hAnsi="Times New Roman" w:cs="Times New Roman"/>
        </w:rPr>
      </w:pPr>
      <w:r w:rsidRPr="00ED19FA">
        <w:rPr>
          <w:rFonts w:ascii="Times New Roman" w:hAnsi="Times New Roman" w:cs="Times New Roman"/>
          <w:sz w:val="28"/>
          <w:szCs w:val="28"/>
        </w:rPr>
        <w:t>Стоимость строительства объектов, планируемых к включению в региональную программу газификации, определяется ресурсным методом в текущих (прогнозных) ценах и тарифах ресурсов с применением сметных нормативов, сведения о которых включены в федеральный реестр сметных нормативов, и сметных цен строительных ресурсов в соответствии со ст. 8.3, 57.2 Градостроительного кодекса Российской Федерации.</w:t>
      </w:r>
    </w:p>
    <w:sectPr w:rsidR="00C1364B" w:rsidRPr="00ED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330"/>
    <w:rsid w:val="007B3330"/>
    <w:rsid w:val="00C1364B"/>
    <w:rsid w:val="00ED1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147A9-4617-4193-ABE6-A342F40BA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Подкорытов</dc:creator>
  <cp:keywords/>
  <dc:description/>
  <cp:lastModifiedBy>Вячеслав Подкорытов</cp:lastModifiedBy>
  <cp:revision>2</cp:revision>
  <dcterms:created xsi:type="dcterms:W3CDTF">2017-11-27T04:59:00Z</dcterms:created>
  <dcterms:modified xsi:type="dcterms:W3CDTF">2017-11-27T05:01:00Z</dcterms:modified>
</cp:coreProperties>
</file>